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C295" w14:textId="77777777" w:rsidR="00E64D88" w:rsidRDefault="002252F8" w:rsidP="002252F8">
      <w:pPr>
        <w:pStyle w:val="1"/>
      </w:pPr>
      <w:r>
        <w:t>Касса, системы налогообложения</w:t>
      </w:r>
    </w:p>
    <w:p w14:paraId="4986D7EC" w14:textId="77777777" w:rsidR="002252F8" w:rsidRDefault="002252F8" w:rsidP="002252F8">
      <w:r>
        <w:t>С появлением ККМ, поддерживающих формат фискальных данных (ФФД) 1.05 (и выше), кассовая программа стала передавать при каждом чеке код системы налогообложения (СНО). СНО в программе СмартАптека можно задавать в двух местах:</w:t>
      </w:r>
    </w:p>
    <w:p w14:paraId="55165412" w14:textId="77777777" w:rsidR="009C4CD3" w:rsidRDefault="009C4CD3" w:rsidP="009C4CD3">
      <w:pPr>
        <w:pStyle w:val="a3"/>
        <w:numPr>
          <w:ilvl w:val="0"/>
          <w:numId w:val="1"/>
        </w:numPr>
      </w:pPr>
      <w:r>
        <w:t>Карточка отдела, поле «Система налогообложения».</w:t>
      </w:r>
    </w:p>
    <w:p w14:paraId="54A4207D" w14:textId="77777777" w:rsidR="009C4CD3" w:rsidRDefault="002252F8" w:rsidP="009C4CD3">
      <w:pPr>
        <w:pStyle w:val="a3"/>
        <w:numPr>
          <w:ilvl w:val="0"/>
          <w:numId w:val="1"/>
        </w:numPr>
      </w:pPr>
      <w:r>
        <w:t>Параметры кассового узла, закладка Касса</w:t>
      </w:r>
      <w:r w:rsidR="009C4CD3">
        <w:t>, поле «Система налогообложения».</w:t>
      </w:r>
    </w:p>
    <w:p w14:paraId="377F2F1B" w14:textId="77777777" w:rsidR="009C4CD3" w:rsidRDefault="009C4CD3" w:rsidP="009C4CD3">
      <w:r>
        <w:t xml:space="preserve">Если СНО указано при отделе, то используется именно это значение. Иначе, программа использует СНО, указанное в параметрах кассового узла. Если СНО не указано </w:t>
      </w:r>
      <w:r w:rsidR="00465472">
        <w:t xml:space="preserve">нигде в СмартАптека, то, если ККМ была зарегистрирована на использование только с одним СНО, используется СНО, указанное при регистрации. Если ККМ зарегистрирована для использования с несколькими СНО, и СНО не указано в СмартАптека, то программа выдаст соответствующее сообщение об ошибке. </w:t>
      </w:r>
    </w:p>
    <w:p w14:paraId="253EF487" w14:textId="77777777" w:rsidR="00465472" w:rsidRDefault="00465472" w:rsidP="009C4CD3">
      <w:r>
        <w:t>Если в СмартАптека указана СНО, которая не была указана при регистрации ККМ, то ККМ может выдать (а может и не выдать) ошибку. Программа СмартАптека дополнительной проверки не производит.</w:t>
      </w:r>
    </w:p>
    <w:p w14:paraId="7B37B116" w14:textId="77777777" w:rsidR="00465472" w:rsidRDefault="00465472" w:rsidP="009C4CD3">
      <w:r>
        <w:t xml:space="preserve">В карточке отдела помимо поля «Система налогообложения», есть еще поле «Плательщик НДС». Значение этих полей должны быть согласованны. Если у отдела указана СНО, и СНО = ОСН, то отдел должен </w:t>
      </w:r>
      <w:r w:rsidR="00296C39">
        <w:t>быть</w:t>
      </w:r>
      <w:r>
        <w:t xml:space="preserve"> плательщиком НДС. Если у отдела указана СНО, и она отлична от СНО, то отдел не является плательщиком НДС.</w:t>
      </w:r>
    </w:p>
    <w:p w14:paraId="2291953A" w14:textId="77777777" w:rsidR="00465472" w:rsidRDefault="00144B70" w:rsidP="009C4CD3">
      <w:commentRangeStart w:id="0"/>
      <w:commentRangeStart w:id="1"/>
      <w:r>
        <w:t xml:space="preserve">Кассовая программа передает ставки НДС, опираясь только на признак «Плательщик НДС», указанный в карточке отдела. Если </w:t>
      </w:r>
      <w:r w:rsidR="00315AE1">
        <w:t xml:space="preserve">отдел является плательщиком НДС, то программа передает ставки НДС, указанные </w:t>
      </w:r>
      <w:r w:rsidR="00AF4251">
        <w:t xml:space="preserve">при товаре (в партии товара). Если не является плательщиком – передается ставка </w:t>
      </w:r>
      <w:r w:rsidR="00296C39">
        <w:t>«Б</w:t>
      </w:r>
      <w:r w:rsidR="00AF4251">
        <w:t>ез НДС</w:t>
      </w:r>
      <w:r w:rsidR="00296C39">
        <w:t>»</w:t>
      </w:r>
      <w:r w:rsidR="00AF4251">
        <w:t xml:space="preserve">. Указанная (тем или иным способом) СНО, на передаваемую ставку НДС никак не влияет. То есть если ККМ зарегистрирована на СНО ЕНВД, а при отделе забыли снять галку «Плательщик НДС», то </w:t>
      </w:r>
      <w:r w:rsidR="004048E4">
        <w:t>в О</w:t>
      </w:r>
      <w:r w:rsidR="00296C39">
        <w:t>ФД пойдут ставки НДС отличные от «Без НДС».</w:t>
      </w:r>
      <w:commentRangeEnd w:id="0"/>
      <w:r w:rsidR="00DE6B95">
        <w:rPr>
          <w:rStyle w:val="a4"/>
        </w:rPr>
        <w:commentReference w:id="0"/>
      </w:r>
      <w:commentRangeEnd w:id="1"/>
      <w:r w:rsidR="00DE6B95">
        <w:rPr>
          <w:rStyle w:val="a4"/>
        </w:rPr>
        <w:commentReference w:id="1"/>
      </w:r>
    </w:p>
    <w:p w14:paraId="46168BD7" w14:textId="77777777" w:rsidR="007C4A35" w:rsidRPr="00B35E15" w:rsidRDefault="00B35E15" w:rsidP="009C4CD3">
      <w:pPr>
        <w:rPr>
          <w:b/>
        </w:rPr>
      </w:pPr>
      <w:r>
        <w:rPr>
          <w:b/>
        </w:rPr>
        <w:t>Рекомендуется</w:t>
      </w:r>
      <w:r w:rsidR="007C4A35" w:rsidRPr="00B35E15">
        <w:rPr>
          <w:b/>
        </w:rPr>
        <w:t xml:space="preserve"> придерживаться следующих правил, при указании СНО в программе СмартАптека</w:t>
      </w:r>
      <w:r w:rsidRPr="00B35E15">
        <w:rPr>
          <w:b/>
        </w:rPr>
        <w:t>:</w:t>
      </w:r>
      <w:r w:rsidR="007C4A35" w:rsidRPr="00B35E15">
        <w:rPr>
          <w:b/>
        </w:rPr>
        <w:t xml:space="preserve"> </w:t>
      </w:r>
    </w:p>
    <w:p w14:paraId="69FF92AA" w14:textId="77777777" w:rsidR="007C4A35" w:rsidRDefault="007C4A35" w:rsidP="007C4A35">
      <w:pPr>
        <w:pStyle w:val="a3"/>
        <w:numPr>
          <w:ilvl w:val="0"/>
          <w:numId w:val="2"/>
        </w:numPr>
      </w:pPr>
      <w:r>
        <w:t>Если в рамках одной аптеки есть несколько отделов с разными СНО, или в аптечной сети есть аптеки с разными СНО, то имеет смысл регистрировать ККМ на несколько СНО, и указывать СНО при каждом отделе.</w:t>
      </w:r>
    </w:p>
    <w:p w14:paraId="0CAA829D" w14:textId="77777777" w:rsidR="007C4A35" w:rsidRDefault="007C4A35" w:rsidP="007C4A35">
      <w:pPr>
        <w:pStyle w:val="a3"/>
        <w:numPr>
          <w:ilvl w:val="0"/>
          <w:numId w:val="2"/>
        </w:numPr>
      </w:pPr>
      <w:r>
        <w:t>Если ККМ зарегистрирована на несколько СНО (на всякий случай), но вся аптека работает с одним СНО, то можно указывать СНО в параметрах кассовых узлов.</w:t>
      </w:r>
    </w:p>
    <w:p w14:paraId="0461885F" w14:textId="77777777" w:rsidR="007C4A35" w:rsidRDefault="007C4A35" w:rsidP="007C4A35">
      <w:pPr>
        <w:pStyle w:val="a3"/>
        <w:numPr>
          <w:ilvl w:val="0"/>
          <w:numId w:val="2"/>
        </w:numPr>
      </w:pPr>
      <w:r>
        <w:t>Если ККМ зарегистрирована для одной СНО, то в СмартАптека СНО можно не указывать</w:t>
      </w:r>
      <w:r w:rsidR="00B35E15">
        <w:t xml:space="preserve"> нигде</w:t>
      </w:r>
      <w:r>
        <w:t>.</w:t>
      </w:r>
    </w:p>
    <w:p w14:paraId="2CB954FE" w14:textId="77777777" w:rsidR="007C4A35" w:rsidRDefault="007C4A35" w:rsidP="007C4A35">
      <w:pPr>
        <w:pStyle w:val="a3"/>
        <w:numPr>
          <w:ilvl w:val="0"/>
          <w:numId w:val="2"/>
        </w:numPr>
      </w:pPr>
      <w:r>
        <w:t>Если СНО в СмартАптека указывается, лучше делать это единообразно: либо указывать только при отделах (при всех), либо только в параметрах кассовых узлов, и, во избежание путаницы, не смешивать два этих подхода.</w:t>
      </w:r>
    </w:p>
    <w:p w14:paraId="5CFE5BC1" w14:textId="77777777" w:rsidR="00B35E15" w:rsidRPr="007C4A35" w:rsidRDefault="00B35E15" w:rsidP="007C4A35">
      <w:pPr>
        <w:pStyle w:val="a3"/>
        <w:numPr>
          <w:ilvl w:val="0"/>
          <w:numId w:val="2"/>
        </w:numPr>
      </w:pPr>
      <w:r>
        <w:t>Параметр «Плательщик НДС» должен быть корректно указан для каждого отдела аптечной сети не зависимо от способа задания СНО.</w:t>
      </w:r>
    </w:p>
    <w:sectPr w:rsidR="00B35E15" w:rsidRPr="007C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лександр Лазарев" w:date="2022-03-31T11:07:00Z" w:initials="АЛ">
    <w:p w14:paraId="4FF53380" w14:textId="77777777" w:rsidR="00DE6B95" w:rsidRDefault="00DE6B95">
      <w:pPr>
        <w:pStyle w:val="a5"/>
      </w:pPr>
      <w:r>
        <w:rPr>
          <w:rStyle w:val="a4"/>
        </w:rPr>
        <w:annotationRef/>
      </w:r>
      <w:r>
        <w:t xml:space="preserve">Неактуально скорее всего, было </w:t>
      </w:r>
      <w:proofErr w:type="gramStart"/>
      <w:r>
        <w:t>обновление :</w:t>
      </w:r>
      <w:proofErr w:type="gramEnd"/>
    </w:p>
    <w:p w14:paraId="4B26AB52" w14:textId="77777777" w:rsidR="00DE6B95" w:rsidRDefault="00DE6B95" w:rsidP="00DE6B95">
      <w:pPr>
        <w:pStyle w:val="a5"/>
      </w:pPr>
      <w:r>
        <w:t>09.02.2021 1618</w:t>
      </w:r>
    </w:p>
    <w:p w14:paraId="25875570" w14:textId="77777777" w:rsidR="00DE6B95" w:rsidRDefault="00DE6B95" w:rsidP="00DE6B95">
      <w:pPr>
        <w:pStyle w:val="a5"/>
      </w:pPr>
    </w:p>
    <w:p w14:paraId="53E56BB3" w14:textId="77777777" w:rsidR="00DE6B95" w:rsidRDefault="00DE6B95" w:rsidP="00DE6B95">
      <w:pPr>
        <w:pStyle w:val="a5"/>
      </w:pPr>
      <w:r>
        <w:t xml:space="preserve">1. Касса. Если система налогообложения ОСН и ставка НДС у товара </w:t>
      </w:r>
    </w:p>
    <w:p w14:paraId="23618CD8" w14:textId="77777777" w:rsidR="00DE6B95" w:rsidRDefault="00DE6B95" w:rsidP="00DE6B95">
      <w:pPr>
        <w:pStyle w:val="a5"/>
      </w:pPr>
      <w:r>
        <w:t xml:space="preserve">   равна 0 (в </w:t>
      </w:r>
      <w:proofErr w:type="spellStart"/>
      <w:r>
        <w:t>СмартАптека</w:t>
      </w:r>
      <w:proofErr w:type="spellEnd"/>
      <w:r>
        <w:t xml:space="preserve">), то в ККТ передается ставка налога "Без НДС". </w:t>
      </w:r>
    </w:p>
    <w:p w14:paraId="7064F3A3" w14:textId="77777777" w:rsidR="00DE6B95" w:rsidRDefault="00DE6B95" w:rsidP="00DE6B95">
      <w:pPr>
        <w:pStyle w:val="a5"/>
      </w:pPr>
      <w:r>
        <w:t xml:space="preserve">   Реализовано для драйверов: АТОЛ 10.7, АТОЛ 10.6.3, АТОЛ 10, </w:t>
      </w:r>
    </w:p>
    <w:p w14:paraId="3FA40F91" w14:textId="6BE3A4C1" w:rsidR="00DE6B95" w:rsidRDefault="00DE6B95" w:rsidP="00DE6B95">
      <w:pPr>
        <w:pStyle w:val="a5"/>
      </w:pPr>
      <w:r>
        <w:t xml:space="preserve">   ШТРИХ 1.05, ШТРИХ-ОНЛАЙН, ПИРИТ.</w:t>
      </w:r>
    </w:p>
  </w:comment>
  <w:comment w:id="1" w:author="Александр Лазарев" w:date="2022-03-31T11:07:00Z" w:initials="АЛ">
    <w:p w14:paraId="532E808D" w14:textId="3A0692F7" w:rsidR="00DE6B95" w:rsidRDefault="00DE6B95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A40F91" w15:done="1"/>
  <w15:commentEx w15:paraId="532E808D" w15:paraIdParent="3FA40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09D9" w16cex:dateUtc="2022-03-31T08:07:00Z"/>
  <w16cex:commentExtensible w16cex:durableId="25F00A00" w16cex:dateUtc="2022-03-31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40F91" w16cid:durableId="25F009D9"/>
  <w16cid:commentId w16cid:paraId="532E808D" w16cid:durableId="25F00A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81F19"/>
    <w:multiLevelType w:val="hybridMultilevel"/>
    <w:tmpl w:val="747C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3462"/>
    <w:multiLevelType w:val="hybridMultilevel"/>
    <w:tmpl w:val="90E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Лазарев">
    <w15:presenceInfo w15:providerId="Windows Live" w15:userId="c90f5a4620de3c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F8"/>
    <w:rsid w:val="00144B70"/>
    <w:rsid w:val="002252F8"/>
    <w:rsid w:val="00296C39"/>
    <w:rsid w:val="00315AE1"/>
    <w:rsid w:val="004048E4"/>
    <w:rsid w:val="00465472"/>
    <w:rsid w:val="007C4A35"/>
    <w:rsid w:val="009C4CD3"/>
    <w:rsid w:val="00AF4251"/>
    <w:rsid w:val="00B147A4"/>
    <w:rsid w:val="00B35E15"/>
    <w:rsid w:val="00DE6B95"/>
    <w:rsid w:val="00E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136E"/>
  <w15:chartTrackingRefBased/>
  <w15:docId w15:val="{F5E0E547-2628-4143-A826-E8C5FA54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252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E6B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6B9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6B9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6B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6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Александр Лазарев</cp:lastModifiedBy>
  <cp:revision>7</cp:revision>
  <dcterms:created xsi:type="dcterms:W3CDTF">2018-07-26T10:42:00Z</dcterms:created>
  <dcterms:modified xsi:type="dcterms:W3CDTF">2022-03-31T08:07:00Z</dcterms:modified>
</cp:coreProperties>
</file>