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0"/>
        <w:rPr/>
      </w:pPr>
      <w:r>
        <w:rPr/>
        <w:t>Интеграция с бонус-сервером «Инсистемс»</w:t>
      </w:r>
    </w:p>
    <w:p>
      <w:pPr>
        <w:pStyle w:val="Normal"/>
        <w:rPr/>
      </w:pPr>
      <w:r>
        <w:rPr/>
        <w:t xml:space="preserve">Бонус-сервер Инсистемс используется для хранения: </w:t>
      </w:r>
    </w:p>
    <w:p>
      <w:pPr>
        <w:pStyle w:val="ListParagraph"/>
        <w:numPr>
          <w:ilvl w:val="0"/>
          <w:numId w:val="1"/>
        </w:numPr>
        <w:rPr/>
      </w:pPr>
      <w:r>
        <w:rPr/>
        <w:t>сумм бонусных счетов,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бонусных транзакций (списание/начисление), </w:t>
      </w:r>
    </w:p>
    <w:p>
      <w:pPr>
        <w:pStyle w:val="ListParagraph"/>
        <w:numPr>
          <w:ilvl w:val="0"/>
          <w:numId w:val="1"/>
        </w:numPr>
        <w:rPr/>
      </w:pPr>
      <w:r>
        <w:rPr/>
        <w:t>персональной информации о клиентах, держателях бонусных карт: ФИО, телефон и т.д.</w:t>
      </w:r>
    </w:p>
    <w:p>
      <w:pPr>
        <w:pStyle w:val="Normal"/>
        <w:rPr/>
      </w:pPr>
      <w:r>
        <w:rPr/>
        <w:t>Расчет сумм начисления/списания бонусов осуществляется в СмартАптека. Стандартные матрицы начисления/списания бонусов не используются, реализован индивидуальный алгоритм списания/начисления бонусов. Бонусные карты Инсистемс в СмартАптека не хранятся (вид карты «Внешняя»).</w:t>
      </w:r>
    </w:p>
    <w:p>
      <w:pPr>
        <w:pStyle w:val="2"/>
        <w:rPr/>
      </w:pPr>
      <w:r>
        <w:rPr/>
        <w:t>Настройки</w:t>
      </w:r>
    </w:p>
    <w:p>
      <w:pPr>
        <w:pStyle w:val="Normal"/>
        <w:rPr/>
      </w:pPr>
      <w:r>
        <w:rPr/>
        <w:t>Перед началом работы с бонус-сервером Инсистемс в СмартАптека надо сделать следующие настройки.</w:t>
      </w:r>
    </w:p>
    <w:p>
      <w:pPr>
        <w:pStyle w:val="ListParagraph"/>
        <w:numPr>
          <w:ilvl w:val="0"/>
          <w:numId w:val="2"/>
        </w:numPr>
        <w:rPr/>
      </w:pPr>
      <w:r>
        <w:rPr/>
        <w:t>В офисе АСТ. Выдать всем аптекам сети, которые будут работать с Инсистемс, лицензию на дополнительный функционал Инсистемс.</w:t>
      </w:r>
    </w:p>
    <w:p>
      <w:pPr>
        <w:pStyle w:val="ListParagraph"/>
        <w:numPr>
          <w:ilvl w:val="0"/>
          <w:numId w:val="2"/>
        </w:numPr>
        <w:rPr/>
      </w:pPr>
      <w:r>
        <w:rPr/>
        <w:t>В ЦО аптечной сети.  В справочнике «Типы карт» завести новый тип карты «Инсистемс»:  «Вид карты» = «Внешняя», «Внешняя дисконтная система» = «Инсистемс». В общих параметрах дисконта на закладке «Штрих-коды» добавить новую запись: прописать префикс бонусных карт «Инсистемс» и длину штрих-кода, связать с типом карт «Инсистемс».</w:t>
      </w:r>
    </w:p>
    <w:p>
      <w:pPr>
        <w:pStyle w:val="ListParagraph"/>
        <w:numPr>
          <w:ilvl w:val="0"/>
          <w:numId w:val="2"/>
        </w:numPr>
        <w:rPr/>
      </w:pPr>
      <w:r>
        <w:rPr/>
        <w:t>В аптеках. Общие параметры и настройки -&gt; Интеграция -&gt; Инсистемс. Прописать три параметра: «Код компании», «Код аптеки», «Код сессии». Значения этих параметров запросить у Инсистемс.</w:t>
      </w:r>
    </w:p>
    <w:p>
      <w:pPr>
        <w:pStyle w:val="2"/>
        <w:rPr/>
      </w:pPr>
      <w:r>
        <w:rPr/>
        <w:t>Касса, продажа по карте Инсистемс</w:t>
      </w:r>
    </w:p>
    <w:p>
      <w:pPr>
        <w:pStyle w:val="Normal"/>
        <w:rPr/>
      </w:pPr>
      <w:r>
        <w:rPr/>
        <w:t>После набора чека кассир сканирует карту Инсистемс. Программа делает запрос к серверу Инсистемс, и в случае, если карта найдена, на экране появляется форма «Инсистемс».</w:t>
      </w:r>
    </w:p>
    <w:p>
      <w:pPr>
        <w:pStyle w:val="Normal"/>
        <w:rPr/>
      </w:pPr>
      <w:r>
        <w:rPr/>
        <w:drawing>
          <wp:inline distT="0" distB="0" distL="0" distR="0">
            <wp:extent cx="5940425" cy="288798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rPr/>
      </w:pPr>
      <w:r>
        <w:rPr/>
        <w:t>По-умолчанию программа предлагает начислять бонусы – переключатель «Списывать?» выключен. Если покупатель захочет списывать бонусы, кассир должен включить переключатель «Списать?». При этом в поле «Списать» отобразиться максимально возможная сумма списания по данному чеку. Можно уменьшить сумму списания: в поле «Списать» указать списываемую сумму.</w:t>
      </w:r>
    </w:p>
    <w:p>
      <w:pPr>
        <w:pStyle w:val="Normal"/>
        <w:rPr/>
      </w:pPr>
      <w:r>
        <w:rPr/>
        <w:t>Затем кассир может закрыть форму (</w:t>
      </w:r>
      <w:r>
        <w:rPr>
          <w:lang w:val="en-US"/>
        </w:rPr>
        <w:t>Esc</w:t>
      </w:r>
      <w:r>
        <w:rPr/>
        <w:t xml:space="preserve">) и пробить чек. На чеке будет напечатана информация о состоянии бонусного счета: БЫЛО, СПИСАНО, НАЧИСЛЕНО, ОСТАТОК. </w:t>
      </w:r>
    </w:p>
    <w:p>
      <w:pPr>
        <w:pStyle w:val="Normal"/>
        <w:rPr/>
      </w:pPr>
      <w:r>
        <w:rPr/>
        <w:t xml:space="preserve">Операции начисления/списания бонусов (запросы к серверу Инсистемс) производятся программой перед пробитием чека. Если в процессе запроса к серверу Инсистемс возникает ошибка (сервер недоступен, интернет недоступен и т.д.) программа выводит на экран информацию об ошибке, и предлагает повторить запрос. Если ошибка повторяется, то есть списание/начисление бонусов невозможно, кассир может убрать бонусную карту из чека, и пробить чек. </w:t>
      </w:r>
    </w:p>
    <w:p>
      <w:pPr>
        <w:pStyle w:val="2"/>
        <w:rPr/>
      </w:pPr>
      <w:r>
        <w:rPr/>
        <w:t>Касса, активация новой карты</w:t>
      </w:r>
    </w:p>
    <w:p>
      <w:pPr>
        <w:pStyle w:val="Normal"/>
        <w:rPr/>
      </w:pPr>
      <w:r>
        <w:rPr/>
        <w:t>Кассир сканирует карту Инсистемс. Программа посылает запрос к серверу Инсистемс, и получает информацию о том, что карта не активирована. На экране появляется форма «Инсистемс», переключатель «Активирована?» выключен. Кассир должен нажать кнопку «Анкета». На экране появиться форма «Анкета клиента Инсистемс».</w:t>
      </w:r>
    </w:p>
    <w:p>
      <w:pPr>
        <w:pStyle w:val="Normal"/>
        <w:rPr/>
      </w:pPr>
      <w:r>
        <w:rPr/>
        <w:drawing>
          <wp:inline distT="0" distB="0" distL="0" distR="0">
            <wp:extent cx="5819775" cy="4152900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 xml:space="preserve">В этой форме кассир должен ввести данные клиента и нажать </w:t>
      </w:r>
      <w:r>
        <w:rPr>
          <w:lang w:val="en-US"/>
        </w:rPr>
        <w:t>Ok</w:t>
      </w:r>
      <w:r>
        <w:rPr/>
        <w:t>. В случае успешной активации данная форма закроется, программа вернется в форму «Инсистемс», переключатель «Активирована?» будет включен. После этого с картой можно будет работать обычным образом: списывать/начислять бонусы.</w:t>
      </w:r>
    </w:p>
    <w:p>
      <w:pPr>
        <w:pStyle w:val="2"/>
        <w:rPr/>
      </w:pPr>
      <w:r>
        <w:rPr/>
        <w:t>Касса, возврат по чеку</w:t>
      </w:r>
    </w:p>
    <w:p>
      <w:pPr>
        <w:pStyle w:val="Normal"/>
        <w:rPr/>
      </w:pPr>
      <w:r>
        <w:rPr/>
        <w:t xml:space="preserve">При возврате товара по чеку, при котором была использована карта Инсистемс, программа, после пробития чека возврата, производит отмену начисления бонусов (запрос </w:t>
      </w:r>
      <w:r>
        <w:rPr>
          <w:lang w:val="en-US"/>
        </w:rPr>
        <w:t>Return</w:t>
      </w:r>
      <w:r>
        <w:rPr/>
        <w:t xml:space="preserve">) и отмену списания бонусов (запрос </w:t>
      </w:r>
      <w:r>
        <w:rPr>
          <w:lang w:val="en-US"/>
        </w:rPr>
        <w:t>Income</w:t>
      </w:r>
      <w:r>
        <w:rPr/>
        <w:t>), если списание имело место в чеке продажи. При этом отмена начисления производиться для всего чека продажи, даже если возвращается не весь товар. А отмена с писания производиться только для возвращаемого товара.</w:t>
      </w:r>
    </w:p>
    <w:p>
      <w:pPr>
        <w:pStyle w:val="2"/>
        <w:rPr/>
      </w:pPr>
      <w:r>
        <w:rPr/>
        <w:t>Алгоритм начисления/списания бонусов</w:t>
      </w:r>
    </w:p>
    <w:p>
      <w:pPr>
        <w:pStyle w:val="Normal"/>
        <w:rPr/>
      </w:pPr>
      <w:r>
        <w:rPr/>
        <w:t xml:space="preserve">Для бонусных карт Инсистемс (перед списанием/начислением бонусов) работает стандартная матрица расчета скидок. Таким образом перед списанием/начислением бонусов к некоторым позициям чека уже может быть применена скидка. </w:t>
      </w:r>
    </w:p>
    <w:p>
      <w:pPr>
        <w:pStyle w:val="3"/>
        <w:rPr/>
      </w:pPr>
      <w:r>
        <w:rPr/>
        <w:t>Списание</w:t>
      </w:r>
    </w:p>
    <w:p>
      <w:pPr>
        <w:pStyle w:val="Normal"/>
        <w:rPr/>
      </w:pPr>
      <w:r>
        <w:rPr/>
        <w:t>Если включен переключатель «Списать?» запускается расчет списания бонусов. Максимальная сумма, которую можно списать по чеку рассчитывается по следующий формуле:</w:t>
      </w:r>
    </w:p>
    <w:p>
      <w:pPr>
        <w:pStyle w:val="Normal"/>
        <w:rPr/>
      </w:pPr>
      <w:r>
        <w:rPr/>
        <w:t>МаксСуммаСписания = СуммаЧекаПослеСкидки – МаксЗначение(1 руб, КоличествоЕдТовараВчеке * 0.01);</w:t>
      </w:r>
    </w:p>
    <w:p>
      <w:pPr>
        <w:pStyle w:val="Normal"/>
        <w:rPr/>
      </w:pPr>
      <w:r>
        <w:rPr/>
        <w:t>Сумма списания равномерно размазывается по всем позициям чека.</w:t>
      </w:r>
    </w:p>
    <w:p>
      <w:pPr>
        <w:pStyle w:val="3"/>
        <w:rPr/>
      </w:pPr>
      <w:r>
        <w:rPr/>
      </w:r>
    </w:p>
    <w:p>
      <w:pPr>
        <w:pStyle w:val="3"/>
        <w:rPr/>
      </w:pPr>
      <w:r>
        <w:rPr/>
        <w:t>Начисление</w:t>
      </w:r>
    </w:p>
    <w:p>
      <w:pPr>
        <w:pStyle w:val="Normal"/>
        <w:rPr/>
      </w:pPr>
      <w:r>
        <w:rPr/>
        <w:t>Начисление не работает на те позиции чека, по которым есть скидка, не являющаяся списанием бонусов, и нет второй (льготной) цены.</w:t>
      </w:r>
    </w:p>
    <w:p>
      <w:pPr>
        <w:pStyle w:val="Normal"/>
        <w:rPr/>
      </w:pPr>
      <w:r>
        <w:rPr/>
        <w:t>Алгоритм расчет суммы начисления по позиции чека.</w:t>
      </w:r>
    </w:p>
    <w:p>
      <w:pPr>
        <w:pStyle w:val="Normal"/>
        <w:rPr/>
      </w:pPr>
      <w:r>
        <w:rPr/>
        <w:t xml:space="preserve">Если ЛьготнаяЦена не пусто, то </w:t>
      </w:r>
    </w:p>
    <w:p>
      <w:pPr>
        <w:pStyle w:val="Normal"/>
        <w:ind w:firstLine="708"/>
        <w:rPr/>
      </w:pPr>
      <w:r>
        <w:rPr/>
        <w:t>БазаНачисления=ЛьготнаяЦена * КоличествоТовара</w:t>
      </w:r>
    </w:p>
    <w:p>
      <w:pPr>
        <w:pStyle w:val="Normal"/>
        <w:rPr/>
      </w:pPr>
      <w:r>
        <w:rPr/>
        <w:t xml:space="preserve">Иначе </w:t>
      </w:r>
    </w:p>
    <w:p>
      <w:pPr>
        <w:pStyle w:val="Normal"/>
        <w:rPr/>
      </w:pPr>
      <w:r>
        <w:rPr/>
        <w:tab/>
        <w:t>БазаНачисления=СуммаПозиции – СуммаСкидки.</w:t>
      </w:r>
    </w:p>
    <w:p>
      <w:pPr>
        <w:pStyle w:val="Normal"/>
        <w:rPr/>
      </w:pPr>
      <w:r>
        <w:rPr/>
        <w:t xml:space="preserve"> </w:t>
      </w:r>
      <w:r>
        <w:rPr/>
        <w:t>МаксСумма = БазаНачисления *</w:t>
      </w:r>
      <w:r>
        <w:rPr>
          <w:lang w:val="en-US"/>
        </w:rPr>
        <w:t>K</w:t>
      </w:r>
      <w:r>
        <w:rPr/>
        <w:t>_</w:t>
      </w:r>
      <w:r>
        <w:rPr>
          <w:lang w:val="en-US"/>
        </w:rPr>
        <w:t>MIN</w:t>
      </w:r>
      <w:r>
        <w:rPr/>
        <w:t xml:space="preserve">/100.  </w:t>
      </w:r>
    </w:p>
    <w:p>
      <w:pPr>
        <w:pStyle w:val="Normal"/>
        <w:ind w:firstLine="708"/>
        <w:rPr/>
      </w:pPr>
      <w:r>
        <w:rPr>
          <w:lang w:val="en-US"/>
        </w:rPr>
        <w:t>K</w:t>
      </w:r>
      <w:r>
        <w:rPr/>
        <w:t>_</w:t>
      </w:r>
      <w:r>
        <w:rPr>
          <w:lang w:val="en-US"/>
        </w:rPr>
        <w:t>MIN</w:t>
      </w:r>
      <w:r>
        <w:rPr/>
        <w:t xml:space="preserve"> – константа, равная 1.</w:t>
      </w:r>
    </w:p>
    <w:p>
      <w:pPr>
        <w:pStyle w:val="Normal"/>
        <w:rPr/>
      </w:pPr>
      <w:r>
        <w:rPr/>
        <w:t>МинСумма = БазаНачисления *</w:t>
      </w:r>
      <w:r>
        <w:rPr>
          <w:lang w:val="en-US"/>
        </w:rPr>
        <w:t>K</w:t>
      </w:r>
      <w:r>
        <w:rPr/>
        <w:t>_</w:t>
      </w:r>
      <w:r>
        <w:rPr>
          <w:lang w:val="en-US"/>
        </w:rPr>
        <w:t>MAX</w:t>
      </w:r>
      <w:r>
        <w:rPr/>
        <w:t xml:space="preserve">/100. </w:t>
      </w:r>
    </w:p>
    <w:p>
      <w:pPr>
        <w:pStyle w:val="Normal"/>
        <w:ind w:firstLine="708"/>
        <w:rPr/>
      </w:pPr>
      <w:r>
        <w:rPr>
          <w:lang w:val="en-US"/>
        </w:rPr>
        <w:t>K</w:t>
      </w:r>
      <w:r>
        <w:rPr/>
        <w:t>_</w:t>
      </w:r>
      <w:r>
        <w:rPr>
          <w:lang w:val="en-US"/>
        </w:rPr>
        <w:t>MIN</w:t>
      </w:r>
      <w:r>
        <w:rPr/>
        <w:t xml:space="preserve"> – константа, равная 7.</w:t>
      </w:r>
    </w:p>
    <w:p>
      <w:pPr>
        <w:pStyle w:val="Normal"/>
        <w:rPr/>
      </w:pPr>
      <w:r>
        <w:rPr/>
        <w:t>СуммаНаценки = (ЦенаРозн – ЦенаЗакупБезНДС – СуммаНДСвЕдТовара) *КоличествоТовара;</w:t>
      </w:r>
    </w:p>
    <w:p>
      <w:pPr>
        <w:pStyle w:val="Normal"/>
        <w:rPr/>
      </w:pPr>
      <w:r>
        <w:rPr/>
        <w:t xml:space="preserve">СуммаНачисления = СуммаНаценки * </w:t>
      </w:r>
      <w:r>
        <w:rPr>
          <w:lang w:val="en-US"/>
        </w:rPr>
        <w:t>K</w:t>
      </w:r>
      <w:r>
        <w:rPr/>
        <w:t>_</w:t>
      </w:r>
      <w:r>
        <w:rPr>
          <w:lang w:val="en-US"/>
        </w:rPr>
        <w:t>RATE</w:t>
      </w:r>
      <w:r>
        <w:rPr/>
        <w:t xml:space="preserve">/100. </w:t>
      </w:r>
    </w:p>
    <w:p>
      <w:pPr>
        <w:pStyle w:val="Normal"/>
        <w:ind w:firstLine="708"/>
        <w:rPr/>
      </w:pPr>
      <w:r>
        <w:rPr>
          <w:lang w:val="en-US"/>
        </w:rPr>
        <w:t>K</w:t>
      </w:r>
      <w:r>
        <w:rPr/>
        <w:t>_</w:t>
      </w:r>
      <w:r>
        <w:rPr>
          <w:lang w:val="en-US"/>
        </w:rPr>
        <w:t>RATE</w:t>
      </w:r>
      <w:r>
        <w:rPr/>
        <w:t xml:space="preserve"> – константа, равная 20.</w:t>
      </w:r>
    </w:p>
    <w:p>
      <w:pPr>
        <w:pStyle w:val="Normal"/>
        <w:rPr/>
      </w:pPr>
      <w:r>
        <w:rPr/>
        <w:t>Если СуммаНачисления&gt;МаксСумма, то</w:t>
      </w:r>
    </w:p>
    <w:p>
      <w:pPr>
        <w:pStyle w:val="Normal"/>
        <w:rPr/>
      </w:pPr>
      <w:r>
        <w:rPr/>
        <w:tab/>
        <w:t>СуммаНачисления=МаксСумма.</w:t>
      </w:r>
    </w:p>
    <w:p>
      <w:pPr>
        <w:pStyle w:val="Normal"/>
        <w:rPr/>
      </w:pPr>
      <w:r>
        <w:rPr/>
        <w:t>Если СуммаНачисления&lt;МинСумма, то</w:t>
      </w:r>
    </w:p>
    <w:p>
      <w:pPr>
        <w:pStyle w:val="Normal"/>
        <w:rPr/>
      </w:pPr>
      <w:r>
        <w:rPr/>
        <w:tab/>
        <w:t>СуммаНачисления=МинСумма.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Сумма начисления по чеку, равна сумме начислений по всем позициям чека, округленная до целого значения. </w:t>
      </w:r>
    </w:p>
    <w:p>
      <w:pPr>
        <w:pStyle w:val="3"/>
        <w:rPr>
          <w:lang w:val="ru-RU"/>
        </w:rPr>
      </w:pPr>
      <w:r>
        <w:rPr>
          <w:lang w:val="ru-RU"/>
        </w:rPr>
        <w:t>Начисление доработка 1732 от 15.02.22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Вышеизложенный алгоритм начисления бонусов будем называть стандартным.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В обновлении 1732 алгоритм начисления бонусов был доработан.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Общие настройки - Интеграция - Инсистемс.  Новая группу параметров с названием "Свойства товара повышающие начисление бонусов".  Два параметра: </w:t>
      </w:r>
    </w:p>
    <w:p>
      <w:pPr>
        <w:pStyle w:val="Normal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Абсолютное значение бонуса" (АЗБ) </w:t>
      </w:r>
    </w:p>
    <w:p>
      <w:pPr>
        <w:pStyle w:val="Normal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Коэффициент повышающий бонусы" (КПБ).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Аптечная сеть может создать два новых свойства (тип число), и в вышеуказанных параметрах указать коды этих новых свойств. </w:t>
      </w:r>
    </w:p>
    <w:p>
      <w:pPr>
        <w:pStyle w:val="Normal"/>
        <w:rPr>
          <w:lang w:val="ru-RU"/>
        </w:rPr>
      </w:pPr>
      <w:r>
        <w:rPr>
          <w:lang w:val="ru-RU"/>
        </w:rPr>
        <w:t>Параметры АЗБ и КПБ настраиваются в ЦО и передаются во все аптеки сети.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Обновленный алгоритм начисления бонусов работает следующим образом.</w:t>
      </w:r>
    </w:p>
    <w:p>
      <w:pPr>
        <w:pStyle w:val="Normal"/>
        <w:rPr>
          <w:lang w:val="ru-RU"/>
        </w:rPr>
      </w:pPr>
      <w:r>
        <w:rPr>
          <w:lang w:val="ru-RU"/>
        </w:rPr>
        <w:t>Если у продаваемого товара указано значение свойства АЗБ, то бонусы на позицию чека = значение свойства АЗБ * кол-во товара.</w:t>
      </w:r>
    </w:p>
    <w:p>
      <w:pPr>
        <w:pStyle w:val="Normal"/>
        <w:rPr>
          <w:lang w:val="ru-RU"/>
        </w:rPr>
      </w:pPr>
      <w:r>
        <w:rPr>
          <w:lang w:val="ru-RU"/>
        </w:rPr>
        <w:t>Иначе (если свойства АЗБ у товара нет) вычисление происходит по стандартному алгоритму. При этом, если у товара указано значение свойства КПБ, то  бонусы на позицию чека = бонусы, рассчитанные по стандартному алгоритму * значение свойства КПБ.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2"/>
        <w:rPr/>
      </w:pPr>
      <w:r>
        <w:rPr/>
        <w:t>Касса, тестовый режим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Если аптека не имеет лицензии на дополнительный функционал «Инсистемс», расчет списания/начисления работает в тестовом режиме. Информация о тестовом режиме отображается в форме «Инсистемс». В тестовом режиме расчет списания/начисления не работает, если хотя бы один товар в чеке стоит более че</w:t>
      </w:r>
      <w:bookmarkStart w:id="0" w:name="_GoBack"/>
      <w:bookmarkEnd w:id="0"/>
      <w:r>
        <w:rPr/>
        <w:t xml:space="preserve">м 99.99.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d0162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352e92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6c55e5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0162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352e9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6c55e5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157b0"/>
    <w:pPr>
      <w:spacing w:before="0" w:after="160"/>
      <w:ind w:left="720" w:hanging="0"/>
      <w:contextualSpacing/>
    </w:pPr>
    <w:rPr/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LibreOffice/6.4.6.2$Windows_X86_64 LibreOffice_project/0ce51a4fd21bff07a5c061082cc82c5ed232f115</Application>
  <Pages>4</Pages>
  <Words>796</Words>
  <Characters>5440</Characters>
  <CharactersWithSpaces>6210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2019-06-21T08:24:00Z</dcterms:created>
  <dc:creator>Oleg</dc:creator>
  <dc:description/>
  <dc:language>ru-RU</dc:language>
  <cp:lastModifiedBy/>
  <dcterms:modified xsi:type="dcterms:W3CDTF">2022-02-15T12:42:24Z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