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A1A" w:rsidRDefault="00ED0FC6" w:rsidP="00ED0FC6">
      <w:pPr>
        <w:pStyle w:val="1"/>
      </w:pPr>
      <w:r>
        <w:t>Бонус-сервер</w:t>
      </w:r>
    </w:p>
    <w:p w:rsidR="00E030FC" w:rsidRDefault="00E030FC" w:rsidP="00E030FC">
      <w:r>
        <w:t xml:space="preserve">Бонус-сервер отвечает за хранение бонус транзакций: операция начисления и списания бонусов, и текущего баланса бонусных карт. Логика начисления и списания бонусов реализована в программе СмартАптека, в матрицах списания и начисления бонусов. Бонусы бывают срочные и бессрочные. Срочные бонусы </w:t>
      </w:r>
      <w:r w:rsidR="00A95385">
        <w:t xml:space="preserve">имеют срок действия – дату, до которой (включительно) можно использовать бонусы для оплаты покупок. По окончании срока действия срочные бонусы автоматически сгорают.  Бессрочные бонусы не сгорают никогда, то есть действуют пока клиент не потратит их (спишет) на оплату покупок. </w:t>
      </w:r>
    </w:p>
    <w:p w:rsidR="00266150" w:rsidRDefault="00A95385" w:rsidP="00E030FC">
      <w:r>
        <w:t xml:space="preserve">Бонусы начисляются клиенту как за совершения покупок (всегда бессрочные), так и </w:t>
      </w:r>
      <w:r w:rsidR="00266150">
        <w:t xml:space="preserve">по инициативе аптечной сети для стимулирования дополнительных продаж. Как правило, во втором случае начисляются срочные бонусы (с коротким сроком действия) сразу большой группе клиентов. </w:t>
      </w:r>
      <w:r w:rsidR="003537D1">
        <w:t>Каждое такое начисление бонусов называется бонус-акцией.</w:t>
      </w:r>
    </w:p>
    <w:p w:rsidR="00266150" w:rsidRDefault="00266150" w:rsidP="00266150">
      <w:pPr>
        <w:pStyle w:val="2"/>
      </w:pPr>
    </w:p>
    <w:p w:rsidR="003537D1" w:rsidRDefault="00266150" w:rsidP="003537D1">
      <w:pPr>
        <w:pStyle w:val="2"/>
      </w:pPr>
      <w:r>
        <w:t>Начисление бонусов</w:t>
      </w:r>
      <w:r w:rsidR="003537D1">
        <w:t xml:space="preserve"> (Бонус-Акции)</w:t>
      </w:r>
    </w:p>
    <w:p w:rsidR="003537D1" w:rsidRDefault="003537D1" w:rsidP="003537D1">
      <w:r>
        <w:t xml:space="preserve">Начисление бонусов не связанных с покупкой производиться в программе «СмартАптека Офис», меню </w:t>
      </w:r>
      <w:r w:rsidR="00266150">
        <w:t xml:space="preserve">  </w:t>
      </w:r>
      <w:r>
        <w:t>Настройки – Дисконтные карты. Команда «Начислить бонусы» доступна только в ЦО сотрудникам, имеющим полные полномочия на задачу «</w:t>
      </w:r>
      <w:proofErr w:type="spellStart"/>
      <w:r>
        <w:t>Скидки</w:t>
      </w:r>
      <w:r w:rsidRPr="003537D1">
        <w:t>|</w:t>
      </w:r>
      <w:r>
        <w:t>Бонус</w:t>
      </w:r>
      <w:proofErr w:type="spellEnd"/>
      <w:r>
        <w:t xml:space="preserve"> акции».</w:t>
      </w:r>
    </w:p>
    <w:p w:rsidR="00A95385" w:rsidRDefault="003537D1" w:rsidP="003537D1">
      <w:r>
        <w:t xml:space="preserve"> Сотрудник должен выбрать «Вид карты» Бонусная, и нажать кнопку «Обновить».  Затем выделить те карты, на которые планируется начислять бонусы, и нажать кнопку «Начислить бонусы». После этого на экране появиться окно «</w:t>
      </w:r>
      <w:r w:rsidR="0008076B">
        <w:t>Начислить бонусы</w:t>
      </w:r>
      <w:r>
        <w:t>»</w:t>
      </w:r>
      <w:r w:rsidR="0008076B">
        <w:t>.</w:t>
      </w:r>
    </w:p>
    <w:p w:rsidR="0008076B" w:rsidRDefault="0008076B" w:rsidP="003537D1">
      <w:r>
        <w:rPr>
          <w:noProof/>
        </w:rPr>
        <w:drawing>
          <wp:inline distT="0" distB="0" distL="0" distR="0" wp14:anchorId="04004F1C" wp14:editId="4028BD60">
            <wp:extent cx="4010245" cy="206121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43600" cy="2078354"/>
                    </a:xfrm>
                    <a:prstGeom prst="rect">
                      <a:avLst/>
                    </a:prstGeom>
                  </pic:spPr>
                </pic:pic>
              </a:graphicData>
            </a:graphic>
          </wp:inline>
        </w:drawing>
      </w:r>
    </w:p>
    <w:p w:rsidR="0008076B" w:rsidRDefault="0008076B" w:rsidP="003537D1">
      <w:r>
        <w:t>В этой форме надо обязательно заполнить поле «Сумма бонусов», всегда больше 0. Для срочных бонусов надо указать дату окончания (если не указать - будут начислены бессрочные бонусы). В поле «Примечание» можно написать повод начисления бонусов или как-то обозначить группу клиентов, которой начисляются бонусы.</w:t>
      </w:r>
    </w:p>
    <w:p w:rsidR="0008076B" w:rsidRDefault="0008076B" w:rsidP="003537D1">
      <w:r>
        <w:t>По нажати</w:t>
      </w:r>
      <w:r w:rsidR="0081111E">
        <w:t>ю</w:t>
      </w:r>
      <w:r>
        <w:t xml:space="preserve"> кнопки «ОК» программа запустит процедуру начисления бонусов на бонус-сервере, и сохранит информацию о начислении в специальной таблице СмартАптека «Бонус акции».</w:t>
      </w:r>
    </w:p>
    <w:p w:rsidR="008F088A" w:rsidRDefault="008F088A" w:rsidP="003537D1">
      <w:r>
        <w:t xml:space="preserve">Бонус транзакции начисления для каждой карты могут быть загружены с бонус-сервера в журнал «Бонус транзакции» через 10 мин после </w:t>
      </w:r>
      <w:r w:rsidR="00932AAD">
        <w:t xml:space="preserve">окончания </w:t>
      </w:r>
      <w:r>
        <w:t>выполнения команды «Начислить бонусы».</w:t>
      </w:r>
    </w:p>
    <w:p w:rsidR="008F088A" w:rsidRDefault="008F088A" w:rsidP="008F088A">
      <w:pPr>
        <w:pStyle w:val="2"/>
      </w:pPr>
      <w:r>
        <w:t>Обнуление бессрочных бонусов</w:t>
      </w:r>
    </w:p>
    <w:p w:rsidR="00184169" w:rsidRDefault="008F088A" w:rsidP="00184169">
      <w:r>
        <w:t>Данная операция предназначена для обнуления бессрочных бонусов, которые были ранее начислены на карту клиента за покупки, совершенные в аптечной сети</w:t>
      </w:r>
      <w:r>
        <w:t xml:space="preserve">. Срочные бонусы обнуляются автоматически по истечении срока их действия. Операция обнуление бессрочных </w:t>
      </w:r>
      <w:r>
        <w:lastRenderedPageBreak/>
        <w:t>бонусов может быть использована, например, для тех клиентов, кто давно не совершал покупок в аптечной сети.</w:t>
      </w:r>
      <w:r w:rsidR="00D03BCC">
        <w:t xml:space="preserve"> Команда «Обнуление бонусов» находиться в экранной форме «Дисконтные карты»</w:t>
      </w:r>
      <w:r w:rsidR="00184169">
        <w:t xml:space="preserve">, меню «Бонусы» - «Обнуление бонусов». </w:t>
      </w:r>
      <w:r w:rsidR="00184169">
        <w:t>Команда доступна только в ЦО сотрудникам, имеющим полные полномочия на задачу «</w:t>
      </w:r>
      <w:proofErr w:type="spellStart"/>
      <w:r w:rsidR="00184169">
        <w:t>Скидки</w:t>
      </w:r>
      <w:r w:rsidR="00184169" w:rsidRPr="003537D1">
        <w:t>|</w:t>
      </w:r>
      <w:r w:rsidR="00184169">
        <w:t>Обнуление</w:t>
      </w:r>
      <w:proofErr w:type="spellEnd"/>
      <w:r w:rsidR="00184169">
        <w:t xml:space="preserve"> бонусов</w:t>
      </w:r>
      <w:r w:rsidR="00184169">
        <w:t>».</w:t>
      </w:r>
    </w:p>
    <w:p w:rsidR="008F088A" w:rsidRDefault="00184169" w:rsidP="00184169">
      <w:r>
        <w:t xml:space="preserve"> Сотрудник должен выбрать «Вид карты» Бонусная, и нажать кнопку «Обновить».</w:t>
      </w:r>
      <w:r>
        <w:t xml:space="preserve"> Затем выбрать те карты, у которых надо обнулить все бессрочные бонусы. Для поиска таких карт можно воспользоваться фильтром по полям «Бонусы бессрочные» (сумма) и «Последняя бонус транзакция» (дата). По кнопке «Обнулить бонусы» на экране появиться </w:t>
      </w:r>
      <w:r w:rsidR="002065A8">
        <w:t>окно</w:t>
      </w:r>
      <w:r>
        <w:t xml:space="preserve"> </w:t>
      </w:r>
      <w:r w:rsidR="001571AA">
        <w:t>«</w:t>
      </w:r>
      <w:r w:rsidR="002065A8">
        <w:t>Обнуление бонусов</w:t>
      </w:r>
      <w:r w:rsidR="001571AA">
        <w:t>»</w:t>
      </w:r>
      <w:r w:rsidR="002065A8">
        <w:t>.</w:t>
      </w:r>
    </w:p>
    <w:p w:rsidR="002065A8" w:rsidRPr="00E030FC" w:rsidRDefault="002065A8" w:rsidP="00184169">
      <w:r>
        <w:rPr>
          <w:noProof/>
        </w:rPr>
        <w:drawing>
          <wp:inline distT="0" distB="0" distL="0" distR="0" wp14:anchorId="28767CA1" wp14:editId="36A4FCC9">
            <wp:extent cx="4015740" cy="2232527"/>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43853" cy="2248157"/>
                    </a:xfrm>
                    <a:prstGeom prst="rect">
                      <a:avLst/>
                    </a:prstGeom>
                  </pic:spPr>
                </pic:pic>
              </a:graphicData>
            </a:graphic>
          </wp:inline>
        </w:drawing>
      </w:r>
    </w:p>
    <w:p w:rsidR="0081111E" w:rsidRDefault="002065A8" w:rsidP="0081111E">
      <w:r>
        <w:t xml:space="preserve">В этой форме необходим указать значение поля «Последняя дата». Обнуление коснется только тех карт, </w:t>
      </w:r>
      <w:r w:rsidR="0081111E">
        <w:t xml:space="preserve">у которых </w:t>
      </w:r>
      <w:r>
        <w:t xml:space="preserve">дата последней бонусной транзакции, связанной с покупкой, </w:t>
      </w:r>
      <w:r w:rsidR="0081111E">
        <w:t xml:space="preserve">меньше указанной в поле «Последняя дата».  В поле «Примечание» можно указать, например, причину обнуления бонусов. </w:t>
      </w:r>
    </w:p>
    <w:p w:rsidR="0081111E" w:rsidRDefault="0081111E" w:rsidP="0081111E">
      <w:r>
        <w:t>По</w:t>
      </w:r>
      <w:r>
        <w:t xml:space="preserve"> </w:t>
      </w:r>
      <w:r>
        <w:t>кнопк</w:t>
      </w:r>
      <w:r>
        <w:t>е</w:t>
      </w:r>
      <w:r>
        <w:t xml:space="preserve"> «ОК» программа запустит процедуру </w:t>
      </w:r>
      <w:r>
        <w:t>обнуления бессрочных</w:t>
      </w:r>
      <w:r>
        <w:t xml:space="preserve"> бонусов на бонус-сервере, и сохранит информацию о</w:t>
      </w:r>
      <w:r>
        <w:t>б операции обнуления</w:t>
      </w:r>
      <w:r>
        <w:t xml:space="preserve"> в специальной таблице СмартАптека «Бонус акции».</w:t>
      </w:r>
      <w:r w:rsidR="00973189">
        <w:t xml:space="preserve">  По каждой карте, участвующей в операции обнуления, бонус-сервер сформирует транзакцию списания бонусов, не связанную с оплатой покупки.  Загрузить эти транзакции</w:t>
      </w:r>
      <w:r w:rsidR="00932AAD">
        <w:t xml:space="preserve"> в журнал «Бонус транзакции»</w:t>
      </w:r>
      <w:r w:rsidR="00973189">
        <w:t xml:space="preserve"> </w:t>
      </w:r>
      <w:r w:rsidR="00932AAD">
        <w:t>можно будет</w:t>
      </w:r>
      <w:r w:rsidR="00973189">
        <w:t xml:space="preserve"> </w:t>
      </w:r>
      <w:r w:rsidR="00932AAD">
        <w:t>через 10 мин после окончания выполнения команды «</w:t>
      </w:r>
      <w:r w:rsidR="00932AAD">
        <w:t>Обнулить бонусы</w:t>
      </w:r>
      <w:r w:rsidR="00932AAD">
        <w:t>».</w:t>
      </w:r>
      <w:r w:rsidR="00973189">
        <w:t xml:space="preserve"> </w:t>
      </w:r>
    </w:p>
    <w:p w:rsidR="0008076B" w:rsidRDefault="0008076B" w:rsidP="00973189">
      <w:pPr>
        <w:pStyle w:val="2"/>
        <w:pageBreakBefore/>
      </w:pPr>
      <w:r>
        <w:lastRenderedPageBreak/>
        <w:t>Бонус акции</w:t>
      </w:r>
    </w:p>
    <w:p w:rsidR="0008076B" w:rsidRDefault="0008076B" w:rsidP="0008076B">
      <w:r>
        <w:t>Экранная форма «Бонус акции» запускается из формы «Дисконтные карты», меню «Бонусы» - «Бонус акции».</w:t>
      </w:r>
    </w:p>
    <w:p w:rsidR="0008076B" w:rsidRDefault="0008076B" w:rsidP="0008076B">
      <w:r>
        <w:rPr>
          <w:noProof/>
        </w:rPr>
        <w:drawing>
          <wp:inline distT="0" distB="0" distL="0" distR="0" wp14:anchorId="54CCBA89" wp14:editId="6A1BFB99">
            <wp:extent cx="5940425" cy="3839845"/>
            <wp:effectExtent l="0" t="0" r="317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839845"/>
                    </a:xfrm>
                    <a:prstGeom prst="rect">
                      <a:avLst/>
                    </a:prstGeom>
                  </pic:spPr>
                </pic:pic>
              </a:graphicData>
            </a:graphic>
          </wp:inline>
        </w:drawing>
      </w:r>
    </w:p>
    <w:p w:rsidR="008F088A" w:rsidRDefault="008F088A" w:rsidP="0008076B">
      <w:r>
        <w:t>В этой форме отображаются операции начисления бонусов, и операции обнуления бонусов.</w:t>
      </w:r>
    </w:p>
    <w:p w:rsidR="008F088A" w:rsidRDefault="008F088A" w:rsidP="0008076B">
      <w:r>
        <w:t>Сотрудник может отменить как операцию начисления бонусов</w:t>
      </w:r>
      <w:r w:rsidR="00872653">
        <w:t xml:space="preserve"> </w:t>
      </w:r>
      <w:r>
        <w:t>(только ЦО, полномочие «</w:t>
      </w:r>
      <w:proofErr w:type="spellStart"/>
      <w:r>
        <w:t>Скидки</w:t>
      </w:r>
      <w:r w:rsidRPr="003537D1">
        <w:t>|</w:t>
      </w:r>
      <w:r>
        <w:t>Бонус</w:t>
      </w:r>
      <w:proofErr w:type="spellEnd"/>
      <w:r>
        <w:t xml:space="preserve"> акции»)</w:t>
      </w:r>
      <w:r>
        <w:t xml:space="preserve">, так и операцию </w:t>
      </w:r>
      <w:r w:rsidR="00872653">
        <w:t>обнуления</w:t>
      </w:r>
      <w:r>
        <w:t xml:space="preserve"> бонусов </w:t>
      </w:r>
      <w:r>
        <w:t>(только ЦО, полномочие «</w:t>
      </w:r>
      <w:proofErr w:type="spellStart"/>
      <w:r>
        <w:t>Скидки</w:t>
      </w:r>
      <w:r w:rsidRPr="003537D1">
        <w:t>|</w:t>
      </w:r>
      <w:r>
        <w:t>Обнуление</w:t>
      </w:r>
      <w:proofErr w:type="spellEnd"/>
      <w:r>
        <w:t xml:space="preserve"> бонусов</w:t>
      </w:r>
      <w:r>
        <w:t>»)</w:t>
      </w:r>
      <w:r>
        <w:t>.</w:t>
      </w:r>
    </w:p>
    <w:p w:rsidR="00973189" w:rsidRDefault="00973189" w:rsidP="0008076B">
      <w:bookmarkStart w:id="0" w:name="_GoBack"/>
      <w:bookmarkEnd w:id="0"/>
    </w:p>
    <w:p w:rsidR="00973189" w:rsidRDefault="00AA5189" w:rsidP="00AA5189">
      <w:pPr>
        <w:pStyle w:val="2"/>
        <w:pageBreakBefore/>
      </w:pPr>
      <w:r>
        <w:lastRenderedPageBreak/>
        <w:t xml:space="preserve">Журнал </w:t>
      </w:r>
      <w:r w:rsidR="00973189">
        <w:t>Бонус транзакции</w:t>
      </w:r>
    </w:p>
    <w:p w:rsidR="00973189" w:rsidRDefault="00973189" w:rsidP="00973189">
      <w:r>
        <w:t>Данная экранная форма запускается из формы «Дисконтные карты», меню «Бонусы» - «Бонус транзакции».</w:t>
      </w:r>
    </w:p>
    <w:p w:rsidR="00AA5189" w:rsidRDefault="00AA5189" w:rsidP="00973189">
      <w:r>
        <w:rPr>
          <w:noProof/>
        </w:rPr>
        <w:drawing>
          <wp:inline distT="0" distB="0" distL="0" distR="0" wp14:anchorId="5CE54B75" wp14:editId="6709045D">
            <wp:extent cx="5940425" cy="378079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780790"/>
                    </a:xfrm>
                    <a:prstGeom prst="rect">
                      <a:avLst/>
                    </a:prstGeom>
                  </pic:spPr>
                </pic:pic>
              </a:graphicData>
            </a:graphic>
          </wp:inline>
        </w:drawing>
      </w:r>
    </w:p>
    <w:p w:rsidR="00AA5189" w:rsidRDefault="00AA5189" w:rsidP="00973189">
      <w:r>
        <w:t xml:space="preserve">В этом журнале отображаются все бонус транзакции, по всем бонусным картам аптечной сети. </w:t>
      </w:r>
    </w:p>
    <w:p w:rsidR="00872653" w:rsidRDefault="00872653" w:rsidP="00973189">
      <w:r>
        <w:t>В форме «Дисконтные карты» с</w:t>
      </w:r>
      <w:r w:rsidR="00AA5189">
        <w:t>уммы бонусов</w:t>
      </w:r>
      <w:r>
        <w:t xml:space="preserve"> вычисляются именно по журналу бонус транзакций. </w:t>
      </w:r>
    </w:p>
    <w:p w:rsidR="00872653" w:rsidRDefault="00872653" w:rsidP="00872653">
      <w:r>
        <w:t>В форме «Бонус транзакции» доступны две операции:</w:t>
      </w:r>
    </w:p>
    <w:p w:rsidR="00872653" w:rsidRDefault="00872653" w:rsidP="00872653">
      <w:pPr>
        <w:pStyle w:val="a5"/>
        <w:numPr>
          <w:ilvl w:val="0"/>
          <w:numId w:val="1"/>
        </w:numPr>
      </w:pPr>
      <w:r>
        <w:t>Загрузить транзакции</w:t>
      </w:r>
    </w:p>
    <w:p w:rsidR="00872653" w:rsidRDefault="00872653" w:rsidP="00872653">
      <w:pPr>
        <w:pStyle w:val="a5"/>
        <w:numPr>
          <w:ilvl w:val="0"/>
          <w:numId w:val="1"/>
        </w:numPr>
      </w:pPr>
      <w:r>
        <w:t>Аннулировать бонусы чека</w:t>
      </w:r>
    </w:p>
    <w:p w:rsidR="00872653" w:rsidRDefault="00872653" w:rsidP="00872653">
      <w:r>
        <w:t>Команда «</w:t>
      </w:r>
      <w:r>
        <w:t>Загрузить транзакции</w:t>
      </w:r>
      <w:r>
        <w:t>» предназначена для внештатной загрузки бонус транзакций с бонус сервера. Штатная загрузка осуществляется сервером обмена по расписанию.</w:t>
      </w:r>
    </w:p>
    <w:p w:rsidR="00872653" w:rsidRDefault="00872653" w:rsidP="00872653">
      <w:r>
        <w:t>Команда «Аннулировать бонусы чека» может быть использована для аннулирования бонусов, начисленных клиенту за покупку.  Например, в случае каких-то ошибок в процессе пробития чека, или не правильной матрицы начисления.</w:t>
      </w:r>
    </w:p>
    <w:p w:rsidR="00973189" w:rsidRPr="00973189" w:rsidRDefault="00AA5189" w:rsidP="00973189">
      <w:r>
        <w:t xml:space="preserve"> </w:t>
      </w:r>
    </w:p>
    <w:p w:rsidR="00E030FC" w:rsidRDefault="00E030FC" w:rsidP="00E030FC">
      <w:pPr>
        <w:pStyle w:val="2"/>
      </w:pPr>
    </w:p>
    <w:p w:rsidR="00ED0FC6" w:rsidRPr="00ED0FC6" w:rsidRDefault="00ED0FC6" w:rsidP="00ED0FC6"/>
    <w:sectPr w:rsidR="00ED0FC6" w:rsidRPr="00ED0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40D52"/>
    <w:multiLevelType w:val="hybridMultilevel"/>
    <w:tmpl w:val="86D4F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C6"/>
    <w:rsid w:val="0008076B"/>
    <w:rsid w:val="001571AA"/>
    <w:rsid w:val="00184169"/>
    <w:rsid w:val="002065A8"/>
    <w:rsid w:val="00266150"/>
    <w:rsid w:val="003537D1"/>
    <w:rsid w:val="0081111E"/>
    <w:rsid w:val="00872653"/>
    <w:rsid w:val="008F088A"/>
    <w:rsid w:val="00932AAD"/>
    <w:rsid w:val="00973189"/>
    <w:rsid w:val="00A95385"/>
    <w:rsid w:val="00AA5189"/>
    <w:rsid w:val="00D03BCC"/>
    <w:rsid w:val="00D842A8"/>
    <w:rsid w:val="00E030FC"/>
    <w:rsid w:val="00ED0FC6"/>
    <w:rsid w:val="00F91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7F77"/>
  <w15:chartTrackingRefBased/>
  <w15:docId w15:val="{BE6513FA-B20B-4941-A748-8EAB3018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0F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030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8726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D0F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0FC6"/>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ED0FC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E030F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872653"/>
    <w:rPr>
      <w:rFonts w:asciiTheme="majorHAnsi" w:eastAsiaTheme="majorEastAsia" w:hAnsiTheme="majorHAnsi" w:cstheme="majorBidi"/>
      <w:color w:val="1F3763" w:themeColor="accent1" w:themeShade="7F"/>
      <w:sz w:val="24"/>
      <w:szCs w:val="24"/>
    </w:rPr>
  </w:style>
  <w:style w:type="paragraph" w:styleId="a5">
    <w:name w:val="List Paragraph"/>
    <w:basedOn w:val="a"/>
    <w:uiPriority w:val="34"/>
    <w:qFormat/>
    <w:rsid w:val="00872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12</cp:revision>
  <dcterms:created xsi:type="dcterms:W3CDTF">2020-02-07T13:58:00Z</dcterms:created>
  <dcterms:modified xsi:type="dcterms:W3CDTF">2020-02-10T10:03:00Z</dcterms:modified>
</cp:coreProperties>
</file>